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800D7" w:rsidRPr="001372BA" w:rsidRDefault="004D7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Piano di lavoro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372BA">
        <w:rPr>
          <w:rFonts w:ascii="Arial" w:eastAsia="Arial" w:hAnsi="Arial" w:cs="Arial"/>
          <w:color w:val="000000"/>
          <w:sz w:val="24"/>
          <w:szCs w:val="24"/>
        </w:rPr>
        <w:t>2023-24</w:t>
      </w:r>
      <w:r w:rsidR="00AA2B3E">
        <w:rPr>
          <w:rFonts w:ascii="Arial" w:eastAsia="Arial" w:hAnsi="Arial" w:cs="Arial"/>
          <w:color w:val="000000"/>
          <w:sz w:val="24"/>
          <w:szCs w:val="24"/>
        </w:rPr>
        <w:tab/>
      </w:r>
      <w:r w:rsidR="00AA2B3E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Programmazione annuale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 w:rsidR="001372BA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fessor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BELINGARDI STEFANO   </w:t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classe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1D-1E-1F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materia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IRC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ore settimanali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1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Libro di testo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1372BA">
        <w:rPr>
          <w:rFonts w:ascii="Arial" w:eastAsia="Arial" w:hAnsi="Arial" w:cs="Arial"/>
          <w:color w:val="000000"/>
          <w:sz w:val="24"/>
          <w:szCs w:val="24"/>
        </w:rPr>
        <w:t>appunti a cura del docente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Data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4/10/2023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Minimo verifiche previsto dal Dipartimento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TRIMESTRE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due valutazioni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PENTAMESTRE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tre valutazioni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dipartimento (sul sito)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prof.</w:t>
      </w:r>
      <w:r w:rsidR="00951BB7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2800D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Studio delle religioni antiche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Ebraismo antico e moderno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51BB7">
              <w:rPr>
                <w:rFonts w:ascii="Arial" w:eastAsia="Arial" w:hAnsi="Arial" w:cs="Arial"/>
                <w:color w:val="000000"/>
              </w:rPr>
              <w:t>Introduzione all’ebraico e al greco biblico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51BB7">
              <w:rPr>
                <w:rFonts w:ascii="Arial" w:eastAsia="Arial" w:hAnsi="Arial" w:cs="Arial"/>
                <w:color w:val="000000"/>
              </w:rPr>
              <w:t>Il Pentateuco. Rivelazione fra mito e storia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51BB7">
              <w:rPr>
                <w:rFonts w:ascii="Arial" w:eastAsia="Arial" w:hAnsi="Arial" w:cs="Arial"/>
                <w:color w:val="000000"/>
              </w:rPr>
              <w:t>Libri storici e Sapienziali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Teologia delle missioni -il caso Kenya</w:t>
            </w:r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Pace, diritto, ordine internazionale – </w:t>
            </w:r>
            <w:proofErr w:type="gramStart"/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.Civica</w:t>
            </w:r>
            <w:proofErr w:type="gramEnd"/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951B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951B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951B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Introduzione al Nuovo Testamento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e Arte – Antico Testamento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Fondamenti di Morale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2800D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2800D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0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2800D7" w:rsidRDefault="002800D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951BB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2800D7" w:rsidRDefault="002800D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2800D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Educazione civica: S. Huntington “Lo scontro delle civiltà”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IRC: appunti forniti dal docente</w:t>
            </w:r>
          </w:p>
        </w:tc>
      </w:tr>
      <w:tr w:rsidR="00951BB7">
        <w:trPr>
          <w:trHeight w:val="368"/>
          <w:jc w:val="center"/>
        </w:trPr>
        <w:tc>
          <w:tcPr>
            <w:tcW w:w="13325" w:type="dxa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CEI (Versione 2008)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28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0F0" w:rsidRDefault="00D420F0">
      <w:r>
        <w:separator/>
      </w:r>
    </w:p>
  </w:endnote>
  <w:endnote w:type="continuationSeparator" w:id="0">
    <w:p w:rsidR="00D420F0" w:rsidRDefault="00D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0F0" w:rsidRDefault="00D420F0">
      <w:r>
        <w:separator/>
      </w:r>
    </w:p>
  </w:footnote>
  <w:footnote w:type="continuationSeparator" w:id="0">
    <w:p w:rsidR="00D420F0" w:rsidRDefault="00D4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700"/>
    <w:multiLevelType w:val="multilevel"/>
    <w:tmpl w:val="0952EA80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345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7"/>
    <w:rsid w:val="001372BA"/>
    <w:rsid w:val="002800D7"/>
    <w:rsid w:val="004D7DF0"/>
    <w:rsid w:val="006912FB"/>
    <w:rsid w:val="00951BB7"/>
    <w:rsid w:val="00AA2B3E"/>
    <w:rsid w:val="00B65B85"/>
    <w:rsid w:val="00D420F0"/>
    <w:rsid w:val="00E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86E"/>
  <w15:docId w15:val="{11B49DF7-FBAE-4051-AFDB-EC8E676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Sponza</dc:creator>
  <cp:lastModifiedBy>Stefano Belingardi</cp:lastModifiedBy>
  <cp:revision>2</cp:revision>
  <dcterms:created xsi:type="dcterms:W3CDTF">2023-10-04T10:31:00Z</dcterms:created>
  <dcterms:modified xsi:type="dcterms:W3CDTF">2023-10-04T10:31:00Z</dcterms:modified>
</cp:coreProperties>
</file>